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B36F08" w:rsidP="4A491896" w:rsidRDefault="00E32188" w14:paraId="7802443A" wp14:textId="1C645985">
      <w:pPr>
        <w:pStyle w:val="Ttulo1"/>
        <w:ind w:left="0"/>
        <w:jc w:val="center"/>
      </w:pPr>
      <w:r w:rsidR="00E32188">
        <w:rPr/>
        <w:t>Ficha 1. Enfoque por competencias</w:t>
      </w:r>
    </w:p>
    <w:p w:rsidR="4A491896" w:rsidP="4A491896" w:rsidRDefault="4A491896" w14:paraId="0B2997FF" w14:textId="7ADBFAED">
      <w:pPr>
        <w:pStyle w:val="Normal"/>
      </w:pPr>
    </w:p>
    <w:p xmlns:wp14="http://schemas.microsoft.com/office/word/2010/wordml" w:rsidR="00B36F08" w:rsidRDefault="00E32188" w14:paraId="7889EDA8" wp14:textId="5A90402E">
      <w:r w:rsidRPr="4A491896" w:rsidR="00E32188">
        <w:rPr>
          <w:b w:val="1"/>
          <w:bCs w:val="1"/>
        </w:rPr>
        <w:t>Logro de aprendizaje</w:t>
      </w:r>
      <w:r w:rsidR="00E32188">
        <w:rPr/>
        <w:t xml:space="preserve">: El participante distingue las competencias que desarrolla su curso, reconociendo el tipo, el nivel </w:t>
      </w:r>
      <w:r w:rsidR="00E32188">
        <w:rPr/>
        <w:t>de complejidad</w:t>
      </w:r>
      <w:r w:rsidR="00E32188">
        <w:rPr/>
        <w:t xml:space="preserve"> y describiendo su rol docente y el aporte del curso al desarrollo del perfil del egresado en el marco del modelo educativo de la UPLA.</w:t>
      </w:r>
    </w:p>
    <w:p xmlns:wp14="http://schemas.microsoft.com/office/word/2010/wordml" w:rsidR="00B36F08" w:rsidRDefault="00B36F08" w14:paraId="672A6659" wp14:textId="77777777">
      <w:pPr>
        <w:rPr>
          <w:b/>
        </w:rPr>
      </w:pPr>
    </w:p>
    <w:tbl>
      <w:tblPr>
        <w:tblStyle w:val="a"/>
        <w:tblW w:w="9010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490"/>
        <w:gridCol w:w="2520"/>
      </w:tblGrid>
      <w:tr xmlns:wp14="http://schemas.microsoft.com/office/word/2010/wordml" w:rsidR="00B36F08" w14:paraId="17AB2518" wp14:textId="77777777">
        <w:tc>
          <w:tcPr>
            <w:tcW w:w="6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F08" w:rsidRDefault="00E32188" w14:paraId="347185DF" wp14:textId="77777777">
            <w:r>
              <w:rPr>
                <w:b/>
              </w:rPr>
              <w:t>Lectura Previa</w:t>
            </w:r>
            <w:r>
              <w:t xml:space="preserve">: </w:t>
            </w:r>
          </w:p>
          <w:p w:rsidR="00B36F08" w:rsidRDefault="00E32188" w14:paraId="3BB10A7F" wp14:textId="77777777">
            <w:r>
              <w:t>Coloma, C. (2015). Nuevos desafíos en la docencia universitaria. En Blanco y Negro, Vol. 6, Núm. 1. Recuperado:</w:t>
            </w:r>
          </w:p>
          <w:p w:rsidR="00B36F08" w:rsidRDefault="00E32188" w14:paraId="5B16FAE4" wp14:textId="77777777">
            <w:hyperlink r:id="rId7">
              <w:r>
                <w:rPr>
                  <w:color w:val="1155CC"/>
                  <w:u w:val="single"/>
                </w:rPr>
                <w:t>http://revistas.pucp.edu.pe/index.php/enblancoynegro/article/view/13724</w:t>
              </w:r>
            </w:hyperlink>
          </w:p>
          <w:p w:rsidR="00B36F08" w:rsidRDefault="00B36F08" w14:paraId="0A37501D" wp14:textId="77777777"/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F08" w:rsidRDefault="00E32188" w14:paraId="5DAB6C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xmlns:wp14="http://schemas.microsoft.com/office/word/2010/wordprocessingDrawing" distT="114300" distB="114300" distL="114300" distR="114300" wp14:anchorId="0ED5C5E2" wp14:editId="7777777">
                  <wp:extent cx="1174282" cy="118238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82" cy="1182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B36F08" w14:paraId="06657140" wp14:textId="77777777">
        <w:tc>
          <w:tcPr>
            <w:tcW w:w="6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F08" w:rsidRDefault="00E32188" w14:paraId="4638C420" wp14:textId="77777777">
            <w:pPr>
              <w:spacing w:before="280" w:after="260" w:line="240" w:lineRule="auto"/>
            </w:pPr>
            <w:r>
              <w:t>Preguntas de Comprensión:</w:t>
            </w:r>
          </w:p>
          <w:p w:rsidR="00B36F08" w:rsidRDefault="00E32188" w14:paraId="0408709F" wp14:textId="77777777">
            <w:pPr>
              <w:numPr>
                <w:ilvl w:val="0"/>
                <w:numId w:val="1"/>
              </w:numPr>
              <w:spacing w:before="240" w:line="240" w:lineRule="auto"/>
              <w:ind w:left="1100"/>
            </w:pPr>
            <w:r>
              <w:rPr>
                <w:color w:val="364152"/>
              </w:rPr>
              <w:t>¿Cómo define el texto el concepto de "calidad de la enseñanza" en el contexto universitario?</w:t>
            </w:r>
          </w:p>
          <w:p w:rsidR="00B36F08" w:rsidRDefault="00E32188" w14:paraId="57B094A6" wp14:textId="77777777">
            <w:pPr>
              <w:numPr>
                <w:ilvl w:val="0"/>
                <w:numId w:val="1"/>
              </w:numPr>
              <w:spacing w:after="440" w:line="240" w:lineRule="auto"/>
              <w:ind w:left="1100"/>
            </w:pPr>
            <w:r>
              <w:rPr>
                <w:color w:val="364152"/>
              </w:rPr>
              <w:t>Según el texto, ¿cuáles son las tres dimensiones asociadas con la enseñanza en instituciones de educación superior?</w:t>
            </w:r>
          </w:p>
          <w:p w:rsidR="00B36F08" w:rsidRDefault="00E32188" w14:paraId="48E81491" wp14:textId="77777777">
            <w:pPr>
              <w:spacing w:before="340" w:after="300" w:line="240" w:lineRule="auto"/>
            </w:pPr>
            <w:r>
              <w:t>Pregunta de Inferencia:</w:t>
            </w:r>
          </w:p>
          <w:p w:rsidR="00B36F08" w:rsidRDefault="00E32188" w14:paraId="69854F82" wp14:textId="77777777">
            <w:pPr>
              <w:numPr>
                <w:ilvl w:val="0"/>
                <w:numId w:val="4"/>
              </w:numPr>
              <w:spacing w:before="240" w:after="440" w:line="240" w:lineRule="auto"/>
              <w:ind w:left="1100"/>
            </w:pPr>
            <w:r>
              <w:rPr>
                <w:color w:val="364152"/>
              </w:rPr>
              <w:t>Basándote en el texto, ¿por qué es importante que los profesores universitarios se involucren en prácticas reflexivas y desarrollo profesional continuo?</w:t>
            </w:r>
          </w:p>
          <w:p w:rsidR="00B36F08" w:rsidRDefault="00E32188" w14:paraId="4BCF6302" wp14:textId="77777777">
            <w:pPr>
              <w:spacing w:before="340" w:after="300" w:line="240" w:lineRule="auto"/>
            </w:pPr>
            <w:r>
              <w:t>Pregunta de Vocabulario:</w:t>
            </w:r>
          </w:p>
          <w:p w:rsidR="00B36F08" w:rsidRDefault="00E32188" w14:paraId="2A2D7644" wp14:textId="77777777">
            <w:pPr>
              <w:numPr>
                <w:ilvl w:val="0"/>
                <w:numId w:val="3"/>
              </w:numPr>
              <w:spacing w:before="240" w:after="440" w:line="240" w:lineRule="auto"/>
              <w:ind w:left="1100"/>
            </w:pPr>
            <w:r>
              <w:rPr>
                <w:color w:val="364152"/>
              </w:rPr>
              <w:t>¿Qué se entiende por "renovación pedagógica" en el contexto del texto?</w:t>
            </w:r>
          </w:p>
          <w:p w:rsidR="00B36F08" w:rsidRDefault="00E32188" w14:paraId="5CFAD02E" wp14:textId="77777777">
            <w:pPr>
              <w:spacing w:before="340" w:after="300" w:line="240" w:lineRule="auto"/>
            </w:pPr>
            <w:r>
              <w:t>Pregunta de Conexión:</w:t>
            </w:r>
          </w:p>
          <w:p w:rsidR="00B36F08" w:rsidRDefault="00E32188" w14:paraId="695C1665" wp14:textId="77777777">
            <w:pPr>
              <w:numPr>
                <w:ilvl w:val="0"/>
                <w:numId w:val="2"/>
              </w:numPr>
              <w:spacing w:before="240" w:after="440" w:line="240" w:lineRule="auto"/>
              <w:ind w:left="1100"/>
            </w:pPr>
            <w:r>
              <w:rPr>
                <w:color w:val="364152"/>
              </w:rPr>
              <w:t>¿Cómo se alinean los desafíos mencionados en el texto con tus propias experiencias u observaciones en el campo de la enseñanza universitaria?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F08" w:rsidRDefault="00E32188" w14:paraId="145F47D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Anotaciones</w:t>
            </w:r>
          </w:p>
        </w:tc>
      </w:tr>
    </w:tbl>
    <w:p xmlns:wp14="http://schemas.microsoft.com/office/word/2010/wordml" w:rsidR="00B36F08" w:rsidRDefault="00B36F08" w14:paraId="02EB378F" wp14:textId="77777777"/>
    <w:p xmlns:wp14="http://schemas.microsoft.com/office/word/2010/wordml" w:rsidR="00B36F08" w:rsidP="4A491896" w:rsidRDefault="00B36F08" w14:paraId="5A39BBE3" wp14:textId="38C546F0">
      <w:pPr>
        <w:pStyle w:val="Normal"/>
      </w:pPr>
    </w:p>
    <w:p w:rsidR="4A491896" w:rsidP="4A491896" w:rsidRDefault="4A491896" w14:paraId="3693B6F8" w14:textId="331D551A">
      <w:pPr>
        <w:pStyle w:val="Normal"/>
      </w:pPr>
    </w:p>
    <w:p w:rsidR="4A491896" w:rsidP="4A491896" w:rsidRDefault="4A491896" w14:paraId="1259AC7E" w14:textId="7BB0F9D8">
      <w:pPr>
        <w:pStyle w:val="Normal"/>
      </w:pPr>
    </w:p>
    <w:sectPr w:rsidR="00B36F08">
      <w:headerReference w:type="default" r:id="rId9"/>
      <w:footerReference w:type="default" r:id="rId10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32188" w:rsidRDefault="00E32188" w14:paraId="41C8F39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32188" w:rsidRDefault="00E32188" w14:paraId="72A3D3E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B36F08" w:rsidRDefault="00E32188" w14:paraId="60061E4C" wp14:textId="77777777">
    <w:pPr>
      <w:jc w:val="center"/>
      <w:rPr>
        <w:b/>
        <w:sz w:val="32"/>
        <w:szCs w:val="32"/>
      </w:rPr>
    </w:pPr>
    <w:r>
      <w:rPr>
        <w:noProof/>
      </w:rPr>
      <w:drawing>
        <wp:inline xmlns:wp14="http://schemas.microsoft.com/office/word/2010/wordprocessingDrawing" distT="114300" distB="114300" distL="114300" distR="114300" wp14:anchorId="5D2E4FBE" wp14:editId="7777777">
          <wp:extent cx="1151310" cy="4574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310" cy="457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B36F08" w:rsidRDefault="00E32188" w14:paraId="133EDD17" wp14:textId="77777777">
    <w:pPr>
      <w:jc w:val="right"/>
      <w:rPr>
        <w:b/>
        <w:sz w:val="32"/>
        <w:szCs w:val="32"/>
      </w:rPr>
    </w:pPr>
    <w:r>
      <w:rPr>
        <w:b/>
        <w:sz w:val="32"/>
        <w:szCs w:val="32"/>
      </w:rPr>
      <w:fldChar w:fldCharType="begin"/>
    </w:r>
    <w:r>
      <w:rPr>
        <w:b/>
        <w:sz w:val="32"/>
        <w:szCs w:val="32"/>
      </w:rPr>
      <w:instrText>PAGE</w:instrText>
    </w:r>
    <w:r>
      <w:rPr>
        <w:b/>
        <w:sz w:val="32"/>
        <w:szCs w:val="32"/>
      </w:rPr>
      <w:fldChar w:fldCharType="separate"/>
    </w:r>
    <w:r>
      <w:rPr>
        <w:b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32188" w:rsidRDefault="00E32188" w14:paraId="0D0B940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32188" w:rsidRDefault="00E32188" w14:paraId="0E27B00A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36F08" w:rsidRDefault="00B36F08" w14:paraId="44EAFD9C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E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6415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3D452F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6415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5219FF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6415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DE0CC2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6415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68847381">
    <w:abstractNumId w:val="0"/>
  </w:num>
  <w:num w:numId="2" w16cid:durableId="1356030986">
    <w:abstractNumId w:val="1"/>
  </w:num>
  <w:num w:numId="3" w16cid:durableId="1953125317">
    <w:abstractNumId w:val="2"/>
  </w:num>
  <w:num w:numId="4" w16cid:durableId="76804667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08"/>
    <w:rsid w:val="00B36F08"/>
    <w:rsid w:val="00E32188"/>
    <w:rsid w:val="4A491896"/>
    <w:rsid w:val="7CC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189A"/>
  <w15:docId w15:val="{E7AA197B-D1F8-415F-B524-DB3442796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://revistas.pucp.edu.pe/index.php/enblancoynegro/article/view/13724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MILAGROS MANUELA TAIPE SEDANO</lastModifiedBy>
  <revision>2</revision>
  <dcterms:created xsi:type="dcterms:W3CDTF">2024-03-12T16:47:00.0000000Z</dcterms:created>
  <dcterms:modified xsi:type="dcterms:W3CDTF">2024-03-12T16:48:44.8584726Z</dcterms:modified>
</coreProperties>
</file>